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3.2.  Способ доставки и адрес для отправки пакета документов (счета, счета-фактуры, Акта и т.п.).</w:t>
      </w:r>
    </w:p>
    <w:p>
      <w:pPr>
        <w:pStyle w:val="Normal"/>
        <w:bidi w:val="0"/>
        <w:jc w:val="star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Normal"/>
        <w:bidi w:val="0"/>
        <w:jc w:val="star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На каждом лицевом счете обязательно должен быть один из основных способов доставки:</w:t>
      </w:r>
    </w:p>
    <w:tbl>
      <w:tblPr>
        <w:tblW w:w="10490" w:type="dxa"/>
        <w:jc w:val="start"/>
        <w:tblInd w:w="137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2470"/>
        <w:gridCol w:w="82"/>
        <w:gridCol w:w="283"/>
        <w:gridCol w:w="7654"/>
      </w:tblGrid>
      <w:tr>
        <w:trPr>
          <w:trHeight w:val="333" w:hRule="atLeast"/>
        </w:trPr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4472C4" w:val="clear"/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/>
                <w:sz w:val="18"/>
                <w:szCs w:val="18"/>
              </w:rPr>
              <w:t>Способ доставки</w:t>
            </w:r>
          </w:p>
        </w:tc>
        <w:tc>
          <w:tcPr>
            <w:tcW w:w="8019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4472C4" w:val="clear"/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/>
                <w:sz w:val="18"/>
                <w:szCs w:val="18"/>
              </w:rPr>
              <w:t>Параметры (адрес) доставки</w:t>
            </w:r>
          </w:p>
        </w:tc>
      </w:tr>
      <w:tr>
        <w:trPr>
          <w:trHeight w:val="322" w:hRule="atLeast"/>
        </w:trPr>
        <w:tc>
          <w:tcPr>
            <w:tcW w:w="10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EEAF6" w:val="clear"/>
            <w:vAlign w:val="center"/>
          </w:tcPr>
          <w:p>
            <w:pPr>
              <w:pStyle w:val="Normal"/>
              <w:widowControl w:val="false"/>
              <w:bidi w:val="0"/>
              <w:jc w:val="start"/>
              <w:rPr>
                <w:rFonts w:cs="Arial"/>
                <w:sz w:val="18"/>
                <w:szCs w:val="18"/>
                <w:u w:val="single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ОСНОВНОЙ:</w:t>
            </w:r>
          </w:p>
        </w:tc>
      </w:tr>
      <w:tr>
        <w:trPr>
          <w:trHeight w:val="564" w:hRule="atLeast"/>
        </w:trPr>
        <w:tc>
          <w:tcPr>
            <w:tcW w:w="255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start"/>
              <w:rPr>
                <w:rFonts w:cs="Arial"/>
                <w:color w:val="000000"/>
                <w:sz w:val="18"/>
                <w:szCs w:val="18"/>
              </w:rPr>
            </w:pPr>
            <w:sdt>
              <w:sdtPr/>
              <w:sdtContent>
                <w:r>
                  <w:rPr>
                    <w:rFonts w:eastAsia="MS Gothic" w:cs="Arial" w:ascii="MS Gothic" w:hAnsi="MS Gothic"/>
                    <w:sz w:val="18"/>
                    <w:szCs w:val="18"/>
                  </w:rPr>
                </w:r>
                <w:r>
                  <w:rPr>
                    <w:rFonts w:eastAsia="MS Gothic" w:cs="Arial" w:ascii="MS Gothic" w:hAnsi="MS Gothic"/>
                    <w:sz w:val="18"/>
                    <w:szCs w:val="18"/>
                  </w:rPr>
                  <w:t>×</w:t>
                </w:r>
              </w:sdtContent>
            </w:sdt>
            <w:sdt>
              <w:sdtPr/>
              <w:sdtContent>
                <w:r>
                  <w:rPr>
                    <w:rFonts w:eastAsia="MS Gothic" w:cs="Arial" w:ascii="MS Gothic" w:hAnsi="MS Gothic"/>
                    <w:sz w:val="18"/>
                    <w:szCs w:val="18"/>
                  </w:rPr>
                </w:r>
                <w:r>
                  <w:rPr>
                    <w:rFonts w:eastAsia="MS Gothic" w:cs="Arial" w:ascii="MS Gothic" w:hAnsi="MS Gothic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cs="Arial"/>
                <w:color w:val="000000"/>
                <w:sz w:val="18"/>
                <w:szCs w:val="18"/>
              </w:rPr>
              <w:t>ЭДО (электронный документооборот)</w:t>
            </w:r>
          </w:p>
        </w:tc>
        <w:tc>
          <w:tcPr>
            <w:tcW w:w="793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start"/>
              <w:rPr>
                <w:rFonts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sz w:val="18"/>
                <w:szCs w:val="18"/>
                <w:u w:val="single"/>
              </w:rPr>
              <w:t>Правообладатель</w:t>
            </w:r>
            <w:r>
              <w:rPr>
                <w:rFonts w:cs="Arial"/>
                <w:color w:val="000000"/>
                <w:sz w:val="18"/>
                <w:szCs w:val="18"/>
                <w:u w:val="single"/>
              </w:rPr>
              <w:t xml:space="preserve"> ЭДО:</w:t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showingPlcHdr/>
              </w:sdtPr>
              <w:sdtContent>
                <w:r>
                  <w:rPr/>
                </w:r>
                <w:r>
                  <w:rPr/>
                  <w:t xml:space="preserve">     </w:t>
                </w:r>
              </w:sdtContent>
            </w:sdt>
            <w:r>
              <w:rPr>
                <w:rFonts w:cs="Arial"/>
                <w:sz w:val="18"/>
                <w:szCs w:val="18"/>
              </w:rPr>
              <w:t xml:space="preserve"> </w:t>
            </w:r>
            <w:sdt>
              <w:sdtPr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cs="Arial"/>
                    <w:sz w:val="18"/>
                    <w:szCs w:val="18"/>
                  </w:rPr>
                </w:r>
                <w:r>
                  <w:rPr>
                    <w:rFonts w:eastAsia="MS Gothic" w:cs="Arial" w:ascii="MS Gothic" w:hAnsi="MS Gothic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АО «ПФ «СКБ Контур»</w:t>
            </w:r>
          </w:p>
          <w:p>
            <w:pPr>
              <w:pStyle w:val="Normal"/>
              <w:widowControl w:val="false"/>
              <w:suppressAutoHyphens w:val="false"/>
              <w:bidi w:val="0"/>
              <w:spacing w:before="0" w:after="0"/>
              <w:ind w:hanging="0" w:start="720" w:end="0"/>
              <w:contextualSpacing/>
              <w:jc w:val="star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Arial" w:ascii="MS Gothic" w:hAnsi="MS Gothic"/>
                    <w:sz w:val="18"/>
                    <w:szCs w:val="18"/>
                  </w:rPr>
                </w:r>
                <w:r>
                  <w:rPr>
                    <w:rFonts w:eastAsia="MS Gothic" w:cs="Arial" w:ascii="MS Gothic" w:hAnsi="MS Gothic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ООО «Компания «Тензор»</w:t>
            </w:r>
          </w:p>
          <w:p>
            <w:pPr>
              <w:pStyle w:val="ListParagraph"/>
              <w:widowControl w:val="false"/>
              <w:bidi w:val="0"/>
              <w:jc w:val="star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Arial" w:ascii="MS Gothic" w:hAnsi="MS Gothic"/>
                    <w:sz w:val="18"/>
                    <w:szCs w:val="18"/>
                  </w:rPr>
                </w:r>
                <w:r>
                  <w:rPr>
                    <w:rFonts w:eastAsia="MS Gothic" w:cs="Arial" w:ascii="MS Gothic" w:hAnsi="MS Gothic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ООО «КОРУС Консалтинг СНГ»</w:t>
            </w:r>
          </w:p>
        </w:tc>
      </w:tr>
      <w:tr>
        <w:trPr>
          <w:trHeight w:val="616" w:hRule="atLeast"/>
        </w:trPr>
        <w:tc>
          <w:tcPr>
            <w:tcW w:w="255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start"/>
              <w:rPr>
                <w:rFonts w:cs="Arial"/>
                <w:color w:val="000000"/>
                <w:sz w:val="18"/>
                <w:szCs w:val="18"/>
              </w:rPr>
            </w:pPr>
            <w:sdt>
              <w:sdtPr/>
              <w:sdtContent>
                <w:r>
                  <w:rPr>
                    <w:rFonts w:eastAsia="MS Gothic" w:cs="Arial" w:ascii="MS Gothic" w:hAnsi="MS Gothic"/>
                    <w:sz w:val="18"/>
                    <w:szCs w:val="18"/>
                  </w:rPr>
                </w:r>
                <w:r>
                  <w:rPr>
                    <w:rFonts w:eastAsia="MS Gothic" w:cs="Arial" w:ascii="MS Gothic" w:hAnsi="MS Gothic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eastAsia="MS Gothic" w:cs="Arial" w:ascii="MS Gothic" w:hAnsi="MS Gothic"/>
                <w:sz w:val="18"/>
                <w:szCs w:val="18"/>
              </w:rPr>
              <w:t xml:space="preserve"> ☒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На руки (получение платежных документов в </w:t>
            </w:r>
            <w:r>
              <w:rPr>
                <w:rFonts w:cs="Arial"/>
                <w:sz w:val="18"/>
                <w:szCs w:val="18"/>
              </w:rPr>
              <w:t>офисе ПАО МГТС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793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start"/>
              <w:rPr>
                <w:rFonts w:ascii="Times New Roman" w:hAnsi="Times New Roman" w:eastAsia="Calibri"/>
                <w:sz w:val="24"/>
              </w:rPr>
            </w:pPr>
            <w:r>
              <w:rPr>
                <w:rFonts w:cs="Arial"/>
                <w:color w:val="000000"/>
                <w:sz w:val="18"/>
                <w:szCs w:val="18"/>
                <w:u w:val="single"/>
              </w:rPr>
              <w:t>Офис:</w:t>
            </w:r>
            <w:r>
              <w:rPr>
                <w:rFonts w:cs="Arial"/>
                <w:sz w:val="18"/>
                <w:szCs w:val="18"/>
              </w:rPr>
              <w:t xml:space="preserve"> г. Москва, Панкратьевский переулок 12/12</w:t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  <w:u w:val="single"/>
              </w:rPr>
            </w:r>
          </w:p>
        </w:tc>
      </w:tr>
      <w:tr>
        <w:trPr>
          <w:trHeight w:val="1024" w:hRule="atLeast"/>
        </w:trPr>
        <w:tc>
          <w:tcPr>
            <w:tcW w:w="255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start"/>
              <w:rPr>
                <w:rFonts w:cs="Arial"/>
                <w:color w:val="000000"/>
                <w:sz w:val="18"/>
                <w:szCs w:val="18"/>
              </w:rPr>
            </w:pPr>
            <w:sdt>
              <w:sdtPr/>
              <w:sdtContent>
                <w:r>
                  <w:rPr>
                    <w:rFonts w:eastAsia="MS Gothic" w:cs="Arial" w:ascii="MS Gothic" w:hAnsi="MS Gothic"/>
                    <w:sz w:val="18"/>
                    <w:szCs w:val="18"/>
                  </w:rPr>
                </w:r>
                <w:r>
                  <w:rPr>
                    <w:rFonts w:eastAsia="MS Gothic" w:cs="Arial" w:ascii="MS Gothic" w:hAnsi="MS Gothic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cs="Arial"/>
                <w:color w:val="000000"/>
                <w:sz w:val="18"/>
                <w:szCs w:val="18"/>
              </w:rPr>
              <w:t>Почта России</w:t>
            </w:r>
          </w:p>
        </w:tc>
        <w:tc>
          <w:tcPr>
            <w:tcW w:w="793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star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Индекс_______________________</w:t>
            </w:r>
            <w:r>
              <w:rPr>
                <w:rFonts w:cs="Arial"/>
                <w:sz w:val="18"/>
                <w:szCs w:val="18"/>
              </w:rPr>
              <w:t>Город</w:t>
            </w:r>
            <w:r>
              <w:rPr>
                <w:rFonts w:cs="Arial"/>
                <w:color w:val="000000"/>
                <w:sz w:val="18"/>
                <w:szCs w:val="18"/>
              </w:rPr>
              <w:t>__________________________________________</w:t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Ул._____________________________________Дом___________________Корп</w:t>
            </w:r>
            <w:r>
              <w:rPr>
                <w:rFonts w:cs="Arial"/>
                <w:color w:val="000000"/>
                <w:sz w:val="18"/>
                <w:szCs w:val="18"/>
                <w:u w:val="single"/>
              </w:rPr>
              <w:t>.__________</w:t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Строение________________Этаж___________Оф._____________</w:t>
            </w:r>
            <w:r>
              <w:rPr>
                <w:rFonts w:cs="Arial"/>
                <w:color w:val="000000"/>
                <w:sz w:val="18"/>
                <w:szCs w:val="18"/>
                <w:u w:val="single"/>
              </w:rPr>
              <w:t>Код</w:t>
            </w:r>
            <w:r>
              <w:rPr>
                <w:rFonts w:cs="Arial"/>
                <w:color w:val="000000"/>
                <w:sz w:val="18"/>
                <w:szCs w:val="18"/>
              </w:rPr>
              <w:t>______________</w:t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ФИО контактного лица_______________________________________________________</w:t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Контактный  тел.______________________________________________________________</w:t>
            </w:r>
          </w:p>
        </w:tc>
      </w:tr>
      <w:tr>
        <w:trPr>
          <w:trHeight w:val="363" w:hRule="atLeast"/>
        </w:trPr>
        <w:tc>
          <w:tcPr>
            <w:tcW w:w="10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EEAF6" w:val="clear"/>
            <w:vAlign w:val="center"/>
          </w:tcPr>
          <w:p>
            <w:pPr>
              <w:pStyle w:val="Normal"/>
              <w:widowControl w:val="false"/>
              <w:bidi w:val="0"/>
              <w:jc w:val="start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ДОПОЛНИТЕЛЬНЫЙ:</w:t>
            </w:r>
          </w:p>
        </w:tc>
      </w:tr>
      <w:tr>
        <w:trPr>
          <w:trHeight w:val="434" w:hRule="atLeast"/>
        </w:trPr>
        <w:tc>
          <w:tcPr>
            <w:tcW w:w="2835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start"/>
              <w:rPr>
                <w:rFonts w:cs="Arial"/>
                <w:color w:val="000000"/>
                <w:sz w:val="18"/>
                <w:szCs w:val="18"/>
              </w:rPr>
            </w:pPr>
            <w:sdt>
              <w:sdtPr/>
              <w:sdtContent>
                <w:r>
                  <w:rPr>
                    <w:rFonts w:eastAsia="MS Gothic" w:cs="Arial" w:ascii="MS Gothic" w:hAnsi="MS Gothic"/>
                    <w:sz w:val="18"/>
                    <w:szCs w:val="18"/>
                  </w:rPr>
                </w:r>
                <w:r>
                  <w:rPr>
                    <w:rFonts w:eastAsia="MS Gothic" w:cs="Arial" w:ascii="MS Gothic" w:hAnsi="MS Gothic"/>
                    <w:sz w:val="18"/>
                    <w:szCs w:val="18"/>
                  </w:rPr>
                  <w:t xml:space="preserve"> ☒</w:t>
                </w:r>
              </w:sdtContent>
            </w:sdt>
            <w:r>
              <w:rPr>
                <w:rFonts w:cs="Arial"/>
                <w:color w:val="000000"/>
                <w:sz w:val="18"/>
                <w:szCs w:val="18"/>
              </w:rPr>
              <w:t>По электронной почте</w:t>
            </w:r>
          </w:p>
        </w:tc>
        <w:tc>
          <w:tcPr>
            <w:tcW w:w="765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start"/>
              <w:rPr>
                <w:rFonts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/>
              </w:rPr>
              <w:t>e</w:t>
            </w:r>
            <w:r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  <w:lang w:val="en-US"/>
              </w:rPr>
              <w:t>mail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Абонента:</w:t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Моб. телефон </w:t>
            </w:r>
            <w:r>
              <w:rPr>
                <w:rFonts w:cs="Arial"/>
                <w:color w:val="000000"/>
                <w:sz w:val="18"/>
                <w:szCs w:val="18"/>
              </w:rPr>
              <w:t>Абонента</w:t>
            </w:r>
            <w:r>
              <w:rPr>
                <w:rFonts w:cs="Arial"/>
                <w:sz w:val="18"/>
                <w:szCs w:val="18"/>
              </w:rPr>
              <w:t xml:space="preserve"> для </w:t>
            </w:r>
            <w:r>
              <w:rPr>
                <w:rFonts w:cs="Arial"/>
                <w:sz w:val="18"/>
                <w:szCs w:val="18"/>
                <w:lang w:val="en-US"/>
              </w:rPr>
              <w:t>SMS</w:t>
            </w:r>
            <w:r>
              <w:rPr>
                <w:rFonts w:cs="Arial"/>
                <w:sz w:val="18"/>
                <w:szCs w:val="18"/>
              </w:rPr>
              <w:t xml:space="preserve">-оповещения </w:t>
            </w:r>
          </w:p>
        </w:tc>
      </w:tr>
      <w:tr>
        <w:trPr>
          <w:trHeight w:val="434" w:hRule="atLeast"/>
        </w:trPr>
        <w:tc>
          <w:tcPr>
            <w:tcW w:w="2835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start"/>
              <w:rPr>
                <w:rFonts w:cs="Arial"/>
                <w:color w:val="000000"/>
                <w:sz w:val="18"/>
                <w:szCs w:val="18"/>
              </w:rPr>
            </w:pPr>
            <w:sdt>
              <w:sdtPr/>
              <w:sdtContent>
                <w:r>
                  <w:rPr>
                    <w:rFonts w:eastAsia="MS Gothic" w:cs="Arial" w:ascii="MS Gothic" w:hAnsi="MS Gothic"/>
                    <w:sz w:val="18"/>
                    <w:szCs w:val="18"/>
                  </w:rPr>
                </w:r>
                <w:r>
                  <w:rPr>
                    <w:rFonts w:eastAsia="MS Gothic" w:cs="Arial" w:ascii="MS Gothic" w:hAnsi="MS Gothic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cs="Arial"/>
                <w:color w:val="000000"/>
                <w:sz w:val="18"/>
                <w:szCs w:val="18"/>
              </w:rPr>
              <w:t>Платежное требование в БАНК</w:t>
            </w:r>
          </w:p>
        </w:tc>
        <w:tc>
          <w:tcPr>
            <w:tcW w:w="765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star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Наименование банка: _______________________________________________________</w:t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БИК______________________________________________________________________</w:t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к/с: _______________________________________________________________________</w:t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/>
              </w:rPr>
              <w:t>р/с:_______________________________________________________________________</w:t>
            </w:r>
          </w:p>
        </w:tc>
      </w:tr>
    </w:tbl>
    <w:p>
      <w:pPr>
        <w:pStyle w:val="Normal"/>
        <w:bidi w:val="0"/>
        <w:jc w:val="star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Normal"/>
        <w:bidi w:val="0"/>
        <w:jc w:val="star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Абонент выражает согласие на получение от ПАО МГТС:</w:t>
      </w:r>
    </w:p>
    <w:p>
      <w:pPr>
        <w:pStyle w:val="Normal"/>
        <w:bidi w:val="0"/>
        <w:jc w:val="star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- SMS-оповещения об отправке платежных документов в виде бесплатных SMS-сообщений на указанный в настоящем пункте договора номер мобильного телефона Абонента:                                                                                   </w:t>
      </w:r>
    </w:p>
    <w:p>
      <w:pPr>
        <w:pStyle w:val="Normal"/>
        <w:bidi w:val="0"/>
        <w:jc w:val="star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- рекламно-информационных материалов  путем рассылки бесплатных SMS-сообщений на указанный в настоящем пункте договора номер мобильного телефона Абонента: </w:t>
      </w:r>
      <w:sdt>
        <w:sdtPr>
          <w:showingPlcHdr/>
        </w:sdtPr>
        <w:sdtContent>
          <w:r>
            <w:rPr>
              <w:rFonts w:cs="Arial"/>
              <w:sz w:val="18"/>
              <w:szCs w:val="18"/>
            </w:rPr>
          </w:r>
          <w:r>
            <w:rPr/>
            <w:t xml:space="preserve">     </w:t>
          </w:r>
        </w:sdtContent>
      </w:sdt>
      <w:r>
        <w:rPr>
          <w:rFonts w:cs="Arial"/>
          <w:sz w:val="18"/>
          <w:szCs w:val="18"/>
        </w:rPr>
        <w:t xml:space="preserve">               </w:t>
      </w:r>
    </w:p>
    <w:p>
      <w:pPr>
        <w:pStyle w:val="Normal"/>
        <w:bidi w:val="0"/>
        <w:jc w:val="star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- рекламно-информационных материалов  путем рассылки на указанный в настоящем пункте договора адрес электронной почты Абонента: </w:t>
      </w:r>
      <w:sdt>
        <w:sdtPr/>
        <w:sdtContent>
          <w:r>
            <w:rPr>
              <w:rFonts w:cs="Arial"/>
              <w:sz w:val="18"/>
              <w:szCs w:val="18"/>
            </w:rPr>
          </w:r>
          <w:r>
            <w:rPr>
              <w:rFonts w:eastAsia="MS Gothic" w:cs="Arial" w:ascii="MS Gothic" w:hAnsi="MS Gothic"/>
              <w:sz w:val="18"/>
              <w:szCs w:val="18"/>
            </w:rPr>
            <w:t>☐</w:t>
          </w:r>
        </w:sdtContent>
      </w:sdt>
      <w:r>
        <w:rPr>
          <w:rFonts w:cs="Arial"/>
          <w:sz w:val="18"/>
          <w:szCs w:val="18"/>
        </w:rPr>
        <w:t xml:space="preserve">Да </w:t>
      </w:r>
      <w:sdt>
        <w:sdtPr/>
        <w:sdtContent>
          <w:r>
            <w:rPr>
              <w:rFonts w:cs="Arial"/>
              <w:sz w:val="18"/>
              <w:szCs w:val="18"/>
            </w:rPr>
          </w:r>
          <w:r>
            <w:rPr>
              <w:rFonts w:eastAsia="MS Gothic" w:cs="Arial" w:ascii="MS Gothic" w:hAnsi="MS Gothic"/>
              <w:sz w:val="18"/>
              <w:szCs w:val="18"/>
            </w:rPr>
          </w:r>
        </w:sdtContent>
      </w:sdt>
      <w:r>
        <w:rPr>
          <w:rFonts w:cs="Arial"/>
          <w:sz w:val="18"/>
          <w:szCs w:val="18"/>
        </w:rPr>
        <w:t xml:space="preserve"> </w:t>
      </w:r>
      <w:sdt>
        <w:sdtPr/>
        <w:sdtContent>
          <w:r>
            <w:rPr>
              <w:rFonts w:cs="Arial"/>
              <w:sz w:val="18"/>
              <w:szCs w:val="18"/>
            </w:rPr>
          </w:r>
          <w:r>
            <w:rPr>
              <w:rFonts w:eastAsia="MS Gothic" w:cs="Arial" w:ascii="MS Gothic" w:hAnsi="MS Gothic"/>
              <w:sz w:val="18"/>
              <w:szCs w:val="18"/>
            </w:rPr>
            <w:t>☒</w:t>
          </w:r>
        </w:sdtContent>
      </w:sdt>
      <w:r>
        <w:rPr>
          <w:rFonts w:cs="Arial"/>
          <w:sz w:val="18"/>
          <w:szCs w:val="18"/>
        </w:rPr>
        <w:t xml:space="preserve">Нет    </w:t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extDirection w:val="lrTb"/>
      <w:docGrid w:type="default" w:linePitch="60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MS Gothic">
    <w:charset w:val="01" w:characterSet="utf-8"/>
    <w:family w:val="roman"/>
    <w:pitch w:val="variable"/>
  </w:font>
  <w:font w:name="Symbol">
    <w:charset w:val="02"/>
    <w:family w:val="auto"/>
    <w:pitch w:val="default"/>
  </w:font>
  <w:font w:name="Times New Roman">
    <w:charset w:val="01" w:characterSet="utf-8"/>
    <w:family w:val="roman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start"/>
      <w:pPr>
        <w:tabs>
          <w:tab w:val="num" w:pos="397"/>
        </w:tabs>
        <w:ind w:start="0" w:hanging="0"/>
      </w:pPr>
      <w:rPr>
        <w:rFonts w:ascii="Times New Roman" w:hAnsi="Times New Roman" w:eastAsia="Liberation Mono" w:cs="Liberation Mono"/>
      </w:r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397"/>
        </w:tabs>
        <w:ind w:star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397"/>
        </w:tabs>
        <w:ind w:start="0" w:hanging="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397"/>
        </w:tabs>
        <w:ind w:start="0" w:hanging="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397"/>
        </w:tabs>
        <w:ind w:start="0" w:hanging="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97"/>
        </w:tabs>
        <w:ind w:start="0" w:hanging="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397"/>
        </w:tabs>
        <w:ind w:start="0" w:hanging="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397"/>
        </w:tabs>
        <w:ind w:start="0" w:hanging="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397"/>
        </w:tabs>
        <w:ind w:start="0" w:hanging="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397"/>
        </w:tabs>
        <w:ind w:start="0" w:hanging="0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–"/>
      <w:lvlJc w:val="start"/>
      <w:pPr>
        <w:tabs>
          <w:tab w:val="num" w:pos="0"/>
        </w:tabs>
        <w:ind w:start="0" w:hanging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start"/>
      <w:pPr>
        <w:tabs>
          <w:tab w:val="num" w:pos="0"/>
        </w:tabs>
        <w:ind w:start="0" w:hanging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start"/>
      <w:pPr>
        <w:tabs>
          <w:tab w:val="num" w:pos="0"/>
        </w:tabs>
        <w:ind w:start="0" w:hanging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–"/>
      <w:lvlJc w:val="start"/>
      <w:pPr>
        <w:tabs>
          <w:tab w:val="num" w:pos="0"/>
        </w:tabs>
        <w:ind w:start="0" w:hanging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–"/>
      <w:lvlJc w:val="start"/>
      <w:pPr>
        <w:tabs>
          <w:tab w:val="num" w:pos="0"/>
        </w:tabs>
        <w:ind w:start="0" w:hanging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–"/>
      <w:lvlJc w:val="start"/>
      <w:pPr>
        <w:tabs>
          <w:tab w:val="num" w:pos="0"/>
        </w:tabs>
        <w:ind w:start="0" w:hanging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–"/>
      <w:lvlJc w:val="start"/>
      <w:pPr>
        <w:tabs>
          <w:tab w:val="num" w:pos="0"/>
        </w:tabs>
        <w:ind w:start="0" w:hanging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–"/>
      <w:lvlJc w:val="start"/>
      <w:pPr>
        <w:tabs>
          <w:tab w:val="num" w:pos="0"/>
        </w:tabs>
        <w:ind w:start="0" w:hanging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–"/>
      <w:lvlJc w:val="start"/>
      <w:pPr>
        <w:tabs>
          <w:tab w:val="num" w:pos="0"/>
        </w:tabs>
        <w:ind w:start="0" w:hanging="0"/>
      </w:pPr>
      <w:rPr>
        <w:rFonts w:ascii="Times New Roman" w:hAnsi="Times New Roman" w:cs="Times New Roman" w:hint="default"/>
      </w:rPr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397"/>
        </w:tabs>
        <w:ind w:start="0" w:hanging="0"/>
      </w:pPr>
      <w:rPr>
        <w:rFonts w:ascii="Times New Roman" w:hAnsi="Times New Roman" w:eastAsia="Liberation Mono" w:cs="Liberation Mono"/>
      </w:rPr>
    </w:lvl>
  </w:abstractNum>
  <w:abstractNum w:abstractNumId="5">
    <w:lvl w:ilvl="0">
      <w:start w:val="1"/>
      <w:numFmt w:val="upperRoman"/>
      <w:lvlText w:val="%1."/>
      <w:lvlJc w:val="start"/>
      <w:pPr>
        <w:tabs>
          <w:tab w:val="num" w:pos="397"/>
        </w:tabs>
        <w:ind w:start="0" w:hanging="0"/>
      </w:pPr>
      <w:rPr>
        <w:rFonts w:ascii="Times New Roman" w:hAnsi="Times New Roman" w:eastAsia="Liberation Mono" w:cs="Liberation Mono"/>
      </w:rPr>
    </w:lvl>
    <w:lvl w:ilvl="1">
      <w:start w:val="1"/>
      <w:numFmt w:val="upperRoman"/>
      <w:lvlText w:val="%2."/>
      <w:lvlJc w:val="start"/>
      <w:pPr>
        <w:tabs>
          <w:tab w:val="num" w:pos="1080"/>
        </w:tabs>
        <w:ind w:start="1080" w:hanging="360"/>
      </w:pPr>
    </w:lvl>
    <w:lvl w:ilvl="2">
      <w:start w:val="1"/>
      <w:numFmt w:val="upperRoman"/>
      <w:lvlText w:val="%3."/>
      <w:lvlJc w:val="start"/>
      <w:pPr>
        <w:tabs>
          <w:tab w:val="num" w:pos="1440"/>
        </w:tabs>
        <w:ind w:start="1440" w:hanging="360"/>
      </w:pPr>
    </w:lvl>
    <w:lvl w:ilvl="3">
      <w:start w:val="1"/>
      <w:numFmt w:val="upperRoman"/>
      <w:lvlText w:val="%4."/>
      <w:lvlJc w:val="start"/>
      <w:pPr>
        <w:tabs>
          <w:tab w:val="num" w:pos="1800"/>
        </w:tabs>
        <w:ind w:start="1800" w:hanging="360"/>
      </w:pPr>
    </w:lvl>
    <w:lvl w:ilvl="4">
      <w:start w:val="1"/>
      <w:numFmt w:val="upperRoman"/>
      <w:lvlText w:val="%5."/>
      <w:lvlJc w:val="start"/>
      <w:pPr>
        <w:tabs>
          <w:tab w:val="num" w:pos="2160"/>
        </w:tabs>
        <w:ind w:start="2160" w:hanging="360"/>
      </w:pPr>
    </w:lvl>
    <w:lvl w:ilvl="5">
      <w:start w:val="1"/>
      <w:numFmt w:val="upperRoman"/>
      <w:lvlText w:val="%6."/>
      <w:lvlJc w:val="start"/>
      <w:pPr>
        <w:tabs>
          <w:tab w:val="num" w:pos="2520"/>
        </w:tabs>
        <w:ind w:start="2520" w:hanging="360"/>
      </w:pPr>
    </w:lvl>
    <w:lvl w:ilvl="6">
      <w:start w:val="1"/>
      <w:numFmt w:val="upperRoman"/>
      <w:lvlText w:val="%7."/>
      <w:lvlJc w:val="start"/>
      <w:pPr>
        <w:tabs>
          <w:tab w:val="num" w:pos="2880"/>
        </w:tabs>
        <w:ind w:start="2880" w:hanging="360"/>
      </w:pPr>
    </w:lvl>
    <w:lvl w:ilvl="7">
      <w:start w:val="1"/>
      <w:numFmt w:val="upperRoman"/>
      <w:lvlText w:val="%8."/>
      <w:lvlJc w:val="start"/>
      <w:pPr>
        <w:tabs>
          <w:tab w:val="num" w:pos="3240"/>
        </w:tabs>
        <w:ind w:start="3240" w:hanging="360"/>
      </w:pPr>
    </w:lvl>
    <w:lvl w:ilvl="8">
      <w:start w:val="1"/>
      <w:numFmt w:val="upperRoman"/>
      <w:lvlText w:val="%9."/>
      <w:lvlJc w:val="start"/>
      <w:pPr>
        <w:tabs>
          <w:tab w:val="num" w:pos="3600"/>
        </w:tabs>
        <w:ind w:start="3600" w:hanging="360"/>
      </w:pPr>
    </w:lvl>
  </w:abstractNum>
  <w:abstractNum w:abstractNumId="6">
    <w:lvl w:ilvl="0">
      <w:start w:val="1"/>
      <w:numFmt w:val="bullet"/>
      <w:lvlText w:val=""/>
      <w:lvlJc w:val="start"/>
      <w:pPr>
        <w:tabs>
          <w:tab w:val="num" w:pos="397"/>
        </w:tabs>
        <w:ind w:start="720" w:hanging="72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start"/>
      <w:pPr>
        <w:tabs>
          <w:tab w:val="num" w:pos="1080"/>
        </w:tabs>
        <w:ind w:star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start"/>
      <w:pPr>
        <w:tabs>
          <w:tab w:val="num" w:pos="1440"/>
        </w:tabs>
        <w:ind w:star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start"/>
      <w:pPr>
        <w:tabs>
          <w:tab w:val="num" w:pos="1800"/>
        </w:tabs>
        <w:ind w:star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start"/>
      <w:pPr>
        <w:tabs>
          <w:tab w:val="num" w:pos="2160"/>
        </w:tabs>
        <w:ind w:star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start"/>
      <w:pPr>
        <w:tabs>
          <w:tab w:val="num" w:pos="2520"/>
        </w:tabs>
        <w:ind w:star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start"/>
      <w:pPr>
        <w:tabs>
          <w:tab w:val="num" w:pos="2880"/>
        </w:tabs>
        <w:ind w:star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start"/>
      <w:pPr>
        <w:tabs>
          <w:tab w:val="num" w:pos="3240"/>
        </w:tabs>
        <w:ind w:star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start"/>
      <w:pPr>
        <w:tabs>
          <w:tab w:val="num" w:pos="3600"/>
        </w:tabs>
        <w:ind w:start="360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decimal"/>
      <w:lvlText w:val="1.%1."/>
      <w:lvlJc w:val="start"/>
      <w:pPr>
        <w:tabs>
          <w:tab w:val="num" w:pos="397"/>
        </w:tabs>
        <w:ind w:start="0" w:hanging="0"/>
      </w:pPr>
    </w:lvl>
  </w:abstractNum>
  <w:abstractNum w:abstractNumId="8">
    <w:lvl w:ilvl="0">
      <w:start w:val="1"/>
      <w:numFmt w:val="decimal"/>
      <w:lvlText w:val="11.%1."/>
      <w:lvlJc w:val="start"/>
      <w:pPr>
        <w:tabs>
          <w:tab w:val="num" w:pos="397"/>
        </w:tabs>
        <w:ind w:start="0" w:hanging="0"/>
      </w:pPr>
      <w:rPr>
        <w:rFonts w:ascii="Times New Roman" w:hAnsi="Times New Roman" w:eastAsia="Liberation Mono" w:cs="Liberation Mono"/>
      </w:rPr>
    </w:lvl>
  </w:abstractNum>
  <w:abstractNum w:abstractNumId="9">
    <w:lvl w:ilvl="0">
      <w:start w:val="1"/>
      <w:numFmt w:val="decimal"/>
      <w:lvlText w:val="(%1)"/>
      <w:lvlJc w:val="start"/>
      <w:pPr>
        <w:tabs>
          <w:tab w:val="num" w:pos="397"/>
        </w:tabs>
        <w:ind w:start="0" w:hanging="0"/>
      </w:pPr>
      <w:rPr>
        <w:rFonts w:ascii="Times New Roman" w:hAnsi="Times New Roman" w:eastAsia="Liberation Mono" w:cs="Liberation Mono"/>
      </w:rPr>
    </w:lvl>
  </w:abstractNum>
  <w:abstractNum w:abstractNumId="10">
    <w:lvl w:ilvl="0">
      <w:start w:val="1"/>
      <w:numFmt w:val="bullet"/>
      <w:lvlText w:val="●"/>
      <w:lvlJc w:val="start"/>
      <w:pPr>
        <w:tabs>
          <w:tab w:val="num" w:pos="397"/>
        </w:tabs>
        <w:ind w:start="0" w:hanging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●"/>
      <w:lvlJc w:val="start"/>
      <w:pPr>
        <w:tabs>
          <w:tab w:val="num" w:pos="397"/>
        </w:tabs>
        <w:ind w:start="0" w:hanging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●"/>
      <w:lvlJc w:val="start"/>
      <w:pPr>
        <w:tabs>
          <w:tab w:val="num" w:pos="397"/>
        </w:tabs>
        <w:ind w:start="0" w:hanging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●"/>
      <w:lvlJc w:val="start"/>
      <w:pPr>
        <w:tabs>
          <w:tab w:val="num" w:pos="397"/>
        </w:tabs>
        <w:ind w:start="0" w:hanging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●"/>
      <w:lvlJc w:val="start"/>
      <w:pPr>
        <w:tabs>
          <w:tab w:val="num" w:pos="397"/>
        </w:tabs>
        <w:ind w:start="0" w:hanging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●"/>
      <w:lvlJc w:val="start"/>
      <w:pPr>
        <w:tabs>
          <w:tab w:val="num" w:pos="397"/>
        </w:tabs>
        <w:ind w:start="0" w:hanging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●"/>
      <w:lvlJc w:val="start"/>
      <w:pPr>
        <w:tabs>
          <w:tab w:val="num" w:pos="397"/>
        </w:tabs>
        <w:ind w:start="0" w:hanging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●"/>
      <w:lvlJc w:val="start"/>
      <w:pPr>
        <w:tabs>
          <w:tab w:val="num" w:pos="397"/>
        </w:tabs>
        <w:ind w:start="0" w:hanging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●"/>
      <w:lvlJc w:val="start"/>
      <w:pPr>
        <w:tabs>
          <w:tab w:val="num" w:pos="397"/>
        </w:tabs>
        <w:ind w:start="0" w:hanging="0"/>
      </w:pPr>
      <w:rPr>
        <w:rFonts w:ascii="Times New Roman" w:hAnsi="Times New Roman" w:cs="Times New Roman" w:hint="default"/>
      </w:rPr>
    </w:lvl>
  </w:abstractNum>
  <w:abstractNum w:abstractNumId="1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29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Droid Sans Devanagari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ahoma" w:cs="Droid Sans Devanagari"/>
      <w:color w:val="auto"/>
      <w:kern w:val="2"/>
      <w:sz w:val="28"/>
      <w:szCs w:val="24"/>
      <w:lang w:val="ru-RU" w:eastAsia="zh-CN" w:bidi="hi-IN"/>
    </w:rPr>
  </w:style>
  <w:style w:type="character" w:styleId="Style14">
    <w:name w:val="Символ нумерации"/>
    <w:qFormat/>
    <w:rPr>
      <w:rFonts w:ascii="Times New Roman" w:hAnsi="Times New Roman"/>
    </w:rPr>
  </w:style>
  <w:style w:type="character" w:styleId="Style15">
    <w:name w:val="Стиль Абзаца"/>
    <w:qFormat/>
    <w:rPr>
      <w:rFonts w:ascii="Times New Roman" w:hAnsi="Times New Roman"/>
      <w:color w:val="000000"/>
    </w:rPr>
  </w:style>
  <w:style w:type="character" w:styleId="Style16">
    <w:name w:val="Маркеры"/>
    <w:qFormat/>
    <w:rPr>
      <w:rFonts w:ascii="Times New Roman" w:hAnsi="Times New Roman" w:eastAsia="OpenSymbol" w:cs="OpenSymbol"/>
    </w:rPr>
  </w:style>
  <w:style w:type="character" w:styleId="Hyperlink">
    <w:name w:val="Hyperlink"/>
    <w:rPr>
      <w:rFonts w:ascii="Times New Roman" w:hAnsi="Times New Roman"/>
      <w:color w:val="000080"/>
      <w:u w:val="single"/>
      <w:lang w:val="zxx" w:eastAsia="zxx" w:bidi="zxx"/>
    </w:rPr>
  </w:style>
  <w:style w:type="character" w:styleId="Style17">
    <w:name w:val="Ссылка указателя"/>
    <w:qFormat/>
    <w:rPr>
      <w:rFonts w:ascii="Times New Roman" w:hAnsi="Times New Roman"/>
    </w:rPr>
  </w:style>
  <w:style w:type="character" w:styleId="Style18">
    <w:name w:val="Ввод пользователя"/>
    <w:qFormat/>
    <w:rPr>
      <w:rFonts w:ascii="Times New Roman" w:hAnsi="Times New Roman" w:eastAsia="Liberation Mono" w:cs="Liberation Mono"/>
    </w:rPr>
  </w:style>
  <w:style w:type="character" w:styleId="Style19">
    <w:name w:val="Фуригана"/>
    <w:qFormat/>
    <w:rPr>
      <w:rFonts w:ascii="Times New Roman" w:hAnsi="Times New Roman"/>
      <w:sz w:val="12"/>
      <w:szCs w:val="12"/>
      <w:u w:val="none"/>
      <w:em w:val="none"/>
    </w:rPr>
  </w:style>
  <w:style w:type="character" w:styleId="Style20">
    <w:name w:val="Цитата"/>
    <w:qFormat/>
    <w:rPr>
      <w:rFonts w:ascii="Times New Roman" w:hAnsi="Times New Roman"/>
      <w:i/>
      <w:iCs/>
    </w:rPr>
  </w:style>
  <w:style w:type="character" w:styleId="Style21">
    <w:name w:val="Символы названия"/>
    <w:qFormat/>
    <w:rPr>
      <w:rFonts w:ascii="Times New Roman" w:hAnsi="Times New Roman"/>
    </w:rPr>
  </w:style>
  <w:style w:type="character" w:styleId="Style22">
    <w:name w:val="Символ сноски"/>
    <w:qFormat/>
    <w:rPr>
      <w:rFonts w:ascii="Times New Roman" w:hAnsi="Times New Roman"/>
    </w:rPr>
  </w:style>
  <w:style w:type="character" w:styleId="Style23">
    <w:name w:val="Символ концевой сноски"/>
    <w:qFormat/>
    <w:rPr>
      <w:rFonts w:ascii="Times New Roman" w:hAnsi="Times New Roman"/>
    </w:rPr>
  </w:style>
  <w:style w:type="character" w:styleId="Style24">
    <w:name w:val="Пример"/>
    <w:qFormat/>
    <w:rPr>
      <w:rFonts w:ascii="Times New Roman" w:hAnsi="Times New Roman" w:eastAsia="Liberation Mono" w:cs="Liberation Mono"/>
    </w:rPr>
  </w:style>
  <w:style w:type="character" w:styleId="FootnoteReference">
    <w:name w:val="Footnote Reference"/>
    <w:rPr>
      <w:rFonts w:ascii="Times New Roman" w:hAnsi="Times New Roman"/>
      <w:vertAlign w:val="superscript"/>
    </w:rPr>
  </w:style>
  <w:style w:type="character" w:styleId="EndnoteReference">
    <w:name w:val="Endnote Reference"/>
    <w:rPr>
      <w:rFonts w:ascii="Times New Roman" w:hAnsi="Times New Roman"/>
      <w:vertAlign w:val="superscript"/>
    </w:rPr>
  </w:style>
  <w:style w:type="character" w:styleId="FollowedHyperlink">
    <w:name w:val="FollowedHyperlink"/>
    <w:rPr>
      <w:rFonts w:ascii="Times New Roman" w:hAnsi="Times New Roman"/>
      <w:color w:val="800000"/>
      <w:u w:val="single"/>
      <w:lang w:val="zxx" w:eastAsia="zxx" w:bidi="zxx"/>
    </w:rPr>
  </w:style>
  <w:style w:type="character" w:styleId="Style25">
    <w:name w:val="Переменная"/>
    <w:qFormat/>
    <w:rPr>
      <w:rFonts w:ascii="Times New Roman" w:hAnsi="Times New Roman"/>
      <w:i/>
      <w:iCs/>
    </w:rPr>
  </w:style>
  <w:style w:type="character" w:styleId="Style26">
    <w:name w:val="Основной элемент указателя"/>
    <w:qFormat/>
    <w:rPr>
      <w:rFonts w:ascii="Times New Roman" w:hAnsi="Times New Roman"/>
      <w:b w:val="false"/>
      <w:bCs/>
      <w:i/>
    </w:rPr>
  </w:style>
  <w:style w:type="character" w:styleId="Style27">
    <w:name w:val="Определение"/>
    <w:qFormat/>
    <w:rPr>
      <w:rFonts w:ascii="Times New Roman" w:hAnsi="Times New Roman"/>
    </w:rPr>
  </w:style>
  <w:style w:type="character" w:styleId="LineNumber">
    <w:name w:val="Line Number"/>
    <w:rPr>
      <w:rFonts w:ascii="Times New Roman" w:hAnsi="Times New Roman"/>
    </w:rPr>
  </w:style>
  <w:style w:type="character" w:styleId="PageNumber">
    <w:name w:val="Page Number"/>
    <w:rPr>
      <w:rFonts w:ascii="Times New Roman" w:hAnsi="Times New Roman"/>
    </w:rPr>
  </w:style>
  <w:style w:type="character" w:styleId="Style28">
    <w:name w:val="Непропорциональный текст"/>
    <w:qFormat/>
    <w:rPr>
      <w:rFonts w:ascii="Times New Roman" w:hAnsi="Times New Roman" w:eastAsia="Liberation Mono" w:cs="Liberation Mono"/>
    </w:rPr>
  </w:style>
  <w:style w:type="character" w:styleId="Style29">
    <w:name w:val="Исходный текст"/>
    <w:qFormat/>
    <w:rPr>
      <w:rFonts w:ascii="Times New Roman" w:hAnsi="Times New Roman" w:eastAsia="Liberation Mono" w:cs="Liberation Mono"/>
    </w:rPr>
  </w:style>
  <w:style w:type="character" w:styleId="Style30">
    <w:name w:val="Заполнитель"/>
    <w:qFormat/>
    <w:rPr>
      <w:rFonts w:ascii="Times New Roman" w:hAnsi="Times New Roman"/>
      <w:smallCaps/>
      <w:color w:val="008080"/>
      <w:u w:val="dotted"/>
    </w:rPr>
  </w:style>
  <w:style w:type="character" w:styleId="Strong">
    <w:name w:val="Strong"/>
    <w:qFormat/>
    <w:rPr>
      <w:rFonts w:ascii="Times New Roman" w:hAnsi="Times New Roman"/>
      <w:b w:val="false"/>
      <w:bCs/>
      <w:i/>
    </w:rPr>
  </w:style>
  <w:style w:type="character" w:styleId="Emphasis">
    <w:name w:val="Emphasis"/>
    <w:qFormat/>
    <w:rPr>
      <w:rFonts w:ascii="Times New Roman" w:hAnsi="Times New Roman"/>
      <w:i/>
      <w:iCs/>
    </w:rPr>
  </w:style>
  <w:style w:type="character" w:styleId="Style31">
    <w:name w:val="Вертикальное направление символов"/>
    <w:qFormat/>
    <w:rPr>
      <w:rFonts w:ascii="Times New Roman" w:hAnsi="Times New Roman"/>
      <w:eastAsianLayout w:vert="true"/>
    </w:rPr>
  </w:style>
  <w:style w:type="character" w:styleId="Style32">
    <w:name w:val="Буквица"/>
    <w:qFormat/>
    <w:rPr>
      <w:rFonts w:ascii="Times New Roman" w:hAnsi="Times New Roman"/>
    </w:rPr>
  </w:style>
  <w:style w:type="paragraph" w:styleId="Style33">
    <w:name w:val="Заголовок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Tahoma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34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14115">
    <w:name w:val="_Текст шр 14 1,15"/>
    <w:qFormat/>
    <w:pPr>
      <w:widowControl w:val="false"/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276"/>
      <w:jc w:val="both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2115">
    <w:name w:val="_Текст шр 12 1,15"/>
    <w:qFormat/>
    <w:pPr>
      <w:widowControl w:val="false"/>
      <w:suppressLineNumbers/>
      <w:kinsoku w:val="true"/>
      <w:overflowPunct w:val="true"/>
      <w:autoSpaceDE w:val="true"/>
      <w:bidi w:val="0"/>
      <w:spacing w:lineRule="auto" w:line="276"/>
      <w:jc w:val="both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4115125">
    <w:name w:val="_Текст шр 14 1,15 кр 1,25"/>
    <w:qFormat/>
    <w:pPr>
      <w:widowControl w:val="false"/>
      <w:numPr>
        <w:ilvl w:val="0"/>
        <w:numId w:val="0"/>
      </w:numPr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276"/>
      <w:ind w:firstLine="709" w:start="0" w:end="0"/>
      <w:jc w:val="both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2115125">
    <w:name w:val="_Текст шр 12 1,15 кр 1,25"/>
    <w:qFormat/>
    <w:pPr>
      <w:widowControl w:val="false"/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276"/>
      <w:ind w:firstLine="709" w:start="0" w:end="0"/>
      <w:jc w:val="both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Style35">
    <w:name w:val="Содержимое таблицы"/>
    <w:basedOn w:val="Normal"/>
    <w:qFormat/>
    <w:pPr>
      <w:widowControl w:val="false"/>
      <w:suppressLineNumbers/>
      <w:tabs>
        <w:tab w:val="clear" w:pos="709"/>
      </w:tabs>
    </w:pPr>
    <w:rPr>
      <w:color w:val="000000"/>
    </w:rPr>
  </w:style>
  <w:style w:type="paragraph" w:styleId="10">
    <w:name w:val="_Исполнитель 10"/>
    <w:qFormat/>
    <w:pPr>
      <w:widowControl w:val="false"/>
      <w:suppressLineNumbers/>
      <w:kinsoku w:val="true"/>
      <w:overflowPunct w:val="true"/>
      <w:autoSpaceDE w:val="true"/>
      <w:bidi w:val="0"/>
      <w:spacing w:lineRule="auto" w:line="240"/>
    </w:pPr>
    <w:rPr>
      <w:rFonts w:ascii="Times New Roman" w:hAnsi="Times New Roman" w:eastAsia="Tahoma" w:cs="Droid Sans Devanagari"/>
      <w:color w:val="000000"/>
      <w:kern w:val="2"/>
      <w:sz w:val="20"/>
      <w:szCs w:val="24"/>
      <w:lang w:val="ru-RU" w:eastAsia="zh-CN" w:bidi="hi-IN"/>
    </w:rPr>
  </w:style>
  <w:style w:type="paragraph" w:styleId="Style36">
    <w:name w:val="_Для Писем текст"/>
    <w:qFormat/>
    <w:pPr>
      <w:widowControl w:val="false"/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276"/>
      <w:ind w:firstLine="709" w:start="0" w:end="0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15">
    <w:name w:val="_Заголовок 1.15"/>
    <w:qFormat/>
    <w:pPr>
      <w:widowControl w:val="false"/>
      <w:numPr>
        <w:ilvl w:val="0"/>
        <w:numId w:val="0"/>
      </w:numPr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276"/>
      <w:jc w:val="center"/>
      <w:outlineLvl w:val="0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151">
    <w:name w:val="_Подзаголовок 1.15"/>
    <w:qFormat/>
    <w:pPr>
      <w:widowControl w:val="false"/>
      <w:numPr>
        <w:ilvl w:val="0"/>
        <w:numId w:val="0"/>
      </w:numPr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276"/>
      <w:jc w:val="center"/>
      <w:outlineLvl w:val="1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IndexHeading">
    <w:name w:val="Index Heading"/>
    <w:basedOn w:val="Style33"/>
    <w:pPr>
      <w:suppressLineNumbers/>
      <w:ind w:hanging="0" w:start="0" w:end="0"/>
    </w:pPr>
    <w:rPr>
      <w:b/>
      <w:bCs/>
      <w:sz w:val="32"/>
      <w:szCs w:val="32"/>
    </w:rPr>
  </w:style>
  <w:style w:type="paragraph" w:styleId="TOCHeading">
    <w:name w:val="TOC Heading"/>
    <w:basedOn w:val="IndexHeading"/>
    <w:qFormat/>
    <w:pPr>
      <w:suppressLineNumbers/>
      <w:ind w:hanging="0" w:start="0" w:end="0"/>
    </w:pPr>
    <w:rPr>
      <w:b/>
      <w:bCs/>
      <w:sz w:val="32"/>
      <w:szCs w:val="32"/>
    </w:rPr>
  </w:style>
  <w:style w:type="paragraph" w:styleId="TOC1">
    <w:name w:val="TOC 1"/>
    <w:basedOn w:val="Style34"/>
    <w:pPr>
      <w:tabs>
        <w:tab w:val="clear" w:pos="709"/>
        <w:tab w:val="right" w:pos="9638" w:leader="dot"/>
      </w:tabs>
      <w:ind w:hanging="0" w:start="0" w:end="0"/>
    </w:pPr>
    <w:rPr/>
  </w:style>
  <w:style w:type="paragraph" w:styleId="TOC2">
    <w:name w:val="TOC 2"/>
    <w:basedOn w:val="Style34"/>
    <w:pPr>
      <w:tabs>
        <w:tab w:val="clear" w:pos="709"/>
        <w:tab w:val="right" w:pos="9638" w:leader="dot"/>
      </w:tabs>
      <w:ind w:hanging="0" w:start="283" w:end="0"/>
    </w:pPr>
    <w:rPr/>
  </w:style>
  <w:style w:type="paragraph" w:styleId="12100">
    <w:name w:val="_Таблица 12 1,00 цт, ср."/>
    <w:qFormat/>
    <w:pPr>
      <w:widowControl w:val="false"/>
      <w:suppressLineNumbers/>
      <w:tabs>
        <w:tab w:val="clear" w:pos="709"/>
      </w:tabs>
      <w:kinsoku w:val="true"/>
      <w:overflowPunct w:val="true"/>
      <w:autoSpaceDE w:val="true"/>
      <w:bidi w:val="0"/>
      <w:jc w:val="center"/>
      <w:textAlignment w:val="center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21001">
    <w:name w:val="_Таблица 12 1,00 лк, ср."/>
    <w:qFormat/>
    <w:pPr>
      <w:widowControl w:val="false"/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240"/>
      <w:ind w:hanging="0" w:start="0" w:end="0"/>
      <w:jc w:val="start"/>
      <w:textAlignment w:val="center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4">
    <w:name w:val="_Текст шр 14"/>
    <w:qFormat/>
    <w:pPr>
      <w:widowControl w:val="false"/>
      <w:suppressLineNumbers/>
      <w:tabs>
        <w:tab w:val="clear" w:pos="709"/>
      </w:tabs>
      <w:kinsoku w:val="true"/>
      <w:overflowPunct w:val="true"/>
      <w:autoSpaceDE w:val="true"/>
      <w:bidi w:val="0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2">
    <w:name w:val="_Текст шр 12"/>
    <w:qFormat/>
    <w:pPr>
      <w:widowControl w:val="false"/>
      <w:suppressLineNumbers/>
      <w:kinsoku w:val="true"/>
      <w:overflowPunct w:val="true"/>
      <w:autoSpaceDE w:val="true"/>
      <w:bidi w:val="0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New11-101">
    <w:name w:val="_new_Нумерация 1.1-10.1"/>
    <w:qFormat/>
    <w:pPr>
      <w:widowControl w:val="false"/>
      <w:numPr>
        <w:ilvl w:val="0"/>
        <w:numId w:val="7"/>
      </w:numPr>
      <w:kinsoku w:val="true"/>
      <w:overflowPunct w:val="true"/>
      <w:autoSpaceDE w:val="true"/>
      <w:bidi w:val="0"/>
    </w:pPr>
    <w:rPr>
      <w:rFonts w:ascii="Times New Roman" w:hAnsi="Times New Roman" w:eastAsia="Tahoma" w:cs="Droid Sans Devanagari"/>
      <w:color w:val="auto"/>
      <w:kern w:val="2"/>
      <w:sz w:val="28"/>
      <w:szCs w:val="24"/>
      <w:lang w:val="ru-RU" w:eastAsia="zh-CN" w:bidi="hi-IN"/>
    </w:rPr>
  </w:style>
  <w:style w:type="paragraph" w:styleId="New111-201">
    <w:name w:val="_new_Нумерация 11.1-20.1"/>
    <w:qFormat/>
    <w:pPr>
      <w:widowControl w:val="false"/>
      <w:numPr>
        <w:ilvl w:val="0"/>
        <w:numId w:val="8"/>
      </w:numPr>
      <w:suppressLineNumbers/>
      <w:kinsoku w:val="true"/>
      <w:overflowPunct w:val="true"/>
      <w:autoSpaceDE w:val="true"/>
      <w:bidi w:val="0"/>
      <w:jc w:val="both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New114115">
    <w:name w:val="_new_Маркер 1 14 1,15"/>
    <w:qFormat/>
    <w:pPr>
      <w:widowControl w:val="false"/>
      <w:numPr>
        <w:ilvl w:val="0"/>
        <w:numId w:val="2"/>
      </w:numPr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276"/>
      <w:jc w:val="both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2">
    <w:name w:val="Нумерованный 2 конец"/>
    <w:basedOn w:val="List"/>
    <w:next w:val="ListNumber2"/>
    <w:qFormat/>
    <w:pPr>
      <w:spacing w:before="0" w:after="240"/>
      <w:ind w:hanging="360" w:start="720" w:end="0"/>
    </w:pPr>
    <w:rPr/>
  </w:style>
  <w:style w:type="paragraph" w:styleId="ListNumber2">
    <w:name w:val="List Number 2"/>
    <w:basedOn w:val="List"/>
    <w:pPr>
      <w:spacing w:before="0" w:after="120"/>
      <w:ind w:hanging="360" w:start="720" w:end="0"/>
    </w:pPr>
    <w:rPr/>
  </w:style>
  <w:style w:type="paragraph" w:styleId="New-14115">
    <w:name w:val="_new_Маркер - 14 1,15"/>
    <w:qFormat/>
    <w:pPr>
      <w:widowControl w:val="false"/>
      <w:numPr>
        <w:ilvl w:val="0"/>
        <w:numId w:val="3"/>
      </w:numPr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276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152">
    <w:name w:val="_Заголовок 1.15 ж"/>
    <w:qFormat/>
    <w:pPr>
      <w:widowControl w:val="false"/>
      <w:numPr>
        <w:ilvl w:val="0"/>
        <w:numId w:val="0"/>
      </w:numPr>
      <w:suppressLineNumbers/>
      <w:tabs>
        <w:tab w:val="clear" w:pos="709"/>
      </w:tabs>
      <w:kinsoku w:val="true"/>
      <w:overflowPunct w:val="true"/>
      <w:autoSpaceDE w:val="true"/>
      <w:bidi w:val="0"/>
      <w:jc w:val="center"/>
      <w:outlineLvl w:val="0"/>
    </w:pPr>
    <w:rPr>
      <w:rFonts w:ascii="Times New Roman" w:hAnsi="Times New Roman" w:eastAsia="Tahoma" w:cs="Droid Sans Devanagari"/>
      <w:b/>
      <w:color w:val="auto"/>
      <w:kern w:val="2"/>
      <w:sz w:val="28"/>
      <w:szCs w:val="24"/>
      <w:lang w:val="ru-RU" w:eastAsia="zh-CN" w:bidi="hi-IN"/>
    </w:rPr>
  </w:style>
  <w:style w:type="paragraph" w:styleId="1153">
    <w:name w:val="_Подзаголовок 1.15 ж"/>
    <w:qFormat/>
    <w:pPr>
      <w:widowControl w:val="false"/>
      <w:numPr>
        <w:ilvl w:val="0"/>
        <w:numId w:val="0"/>
      </w:numPr>
      <w:suppressLineNumbers/>
      <w:kinsoku w:val="true"/>
      <w:overflowPunct w:val="true"/>
      <w:autoSpaceDE w:val="true"/>
      <w:bidi w:val="0"/>
      <w:spacing w:lineRule="auto" w:line="276"/>
      <w:jc w:val="center"/>
      <w:outlineLvl w:val="1"/>
    </w:pPr>
    <w:rPr>
      <w:rFonts w:ascii="Times New Roman" w:hAnsi="Times New Roman" w:eastAsia="Tahoma" w:cs="Droid Sans Devanagari"/>
      <w:b/>
      <w:color w:val="000000"/>
      <w:kern w:val="2"/>
      <w:sz w:val="28"/>
      <w:szCs w:val="24"/>
      <w:lang w:val="ru-RU" w:eastAsia="zh-CN" w:bidi="hi-IN"/>
    </w:rPr>
  </w:style>
  <w:style w:type="paragraph" w:styleId="1154">
    <w:name w:val="_Подподзаголовок 1.15"/>
    <w:qFormat/>
    <w:pPr>
      <w:widowControl w:val="false"/>
      <w:numPr>
        <w:ilvl w:val="0"/>
        <w:numId w:val="0"/>
      </w:numPr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276"/>
      <w:jc w:val="center"/>
      <w:outlineLvl w:val="2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21">
    <w:name w:val="_А_Шапка 12"/>
    <w:qFormat/>
    <w:pPr>
      <w:pageBreakBefore w:val="false"/>
      <w:widowControl w:val="false"/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240"/>
      <w:ind w:hanging="0" w:start="6803" w:end="0"/>
      <w:jc w:val="both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New1-10">
    <w:name w:val="_new_Нумерация 1)-10)"/>
    <w:qFormat/>
    <w:pPr>
      <w:widowControl w:val="false"/>
      <w:numPr>
        <w:ilvl w:val="0"/>
        <w:numId w:val="1"/>
      </w:numPr>
      <w:suppressLineNumbers/>
      <w:kinsoku w:val="true"/>
      <w:overflowPunct w:val="true"/>
      <w:autoSpaceDE w:val="true"/>
      <w:bidi w:val="0"/>
    </w:pPr>
    <w:rPr>
      <w:rFonts w:ascii="Times New Roman" w:hAnsi="Times New Roman" w:eastAsia="Tahoma" w:cs="Droid Sans Devanagari"/>
      <w:color w:val="auto"/>
      <w:kern w:val="2"/>
      <w:sz w:val="28"/>
      <w:szCs w:val="24"/>
      <w:lang w:val="ru-RU" w:eastAsia="zh-CN" w:bidi="hi-IN"/>
    </w:rPr>
  </w:style>
  <w:style w:type="paragraph" w:styleId="New1-101">
    <w:name w:val="_new_Нумерация 1.-10."/>
    <w:qFormat/>
    <w:pPr>
      <w:widowControl w:val="false"/>
      <w:numPr>
        <w:ilvl w:val="0"/>
        <w:numId w:val="4"/>
      </w:numPr>
      <w:suppressLineNumbers/>
      <w:kinsoku w:val="true"/>
      <w:overflowPunct w:val="true"/>
      <w:autoSpaceDE w:val="true"/>
      <w:bidi w:val="0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New1-102">
    <w:name w:val="_new_Нумерация (1)-(10)"/>
    <w:qFormat/>
    <w:pPr>
      <w:widowControl w:val="false"/>
      <w:numPr>
        <w:ilvl w:val="0"/>
        <w:numId w:val="9"/>
      </w:numPr>
      <w:suppressLineNumbers/>
      <w:tabs>
        <w:tab w:val="clear" w:pos="709"/>
      </w:tabs>
      <w:kinsoku w:val="true"/>
      <w:overflowPunct w:val="true"/>
      <w:autoSpaceDE w:val="true"/>
      <w:bidi w:val="0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New214115">
    <w:name w:val="_new_Маркер 2 14 1,15"/>
    <w:qFormat/>
    <w:pPr>
      <w:widowControl w:val="false"/>
      <w:numPr>
        <w:ilvl w:val="0"/>
        <w:numId w:val="10"/>
      </w:numPr>
      <w:suppressLineNumbers/>
      <w:kinsoku w:val="true"/>
      <w:overflowPunct w:val="true"/>
      <w:autoSpaceDE w:val="true"/>
      <w:bidi w:val="0"/>
      <w:spacing w:lineRule="auto" w:line="276"/>
      <w:jc w:val="both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New">
    <w:name w:val="_new_Маркер_Свободный"/>
    <w:qFormat/>
    <w:pPr>
      <w:widowControl w:val="false"/>
      <w:numPr>
        <w:ilvl w:val="0"/>
        <w:numId w:val="6"/>
      </w:numPr>
      <w:kinsoku w:val="true"/>
      <w:overflowPunct w:val="true"/>
      <w:autoSpaceDE w:val="true"/>
      <w:bidi w:val="0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New1">
    <w:name w:val="_new_Нумерация_свободная"/>
    <w:qFormat/>
    <w:pPr>
      <w:widowControl w:val="false"/>
      <w:numPr>
        <w:ilvl w:val="0"/>
        <w:numId w:val="5"/>
      </w:numPr>
      <w:suppressLineNumbers/>
      <w:kinsoku w:val="true"/>
      <w:overflowPunct w:val="true"/>
      <w:autoSpaceDE w:val="true"/>
      <w:bidi w:val="0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Style37">
    <w:name w:val="_Таблица_свободный "/>
    <w:qFormat/>
    <w:pPr>
      <w:widowControl w:val="false"/>
      <w:suppressLineNumbers/>
      <w:kinsoku w:val="true"/>
      <w:overflowPunct w:val="true"/>
      <w:autoSpaceDE w:val="true"/>
      <w:bidi w:val="0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Style38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Style38"/>
    <w:pPr>
      <w:suppressLineNumbers/>
    </w:pPr>
    <w:rPr/>
  </w:style>
  <w:style w:type="paragraph" w:styleId="Style39">
    <w:name w:val="Верхний колонтитул слева"/>
    <w:basedOn w:val="Header"/>
    <w:qFormat/>
    <w:pPr>
      <w:suppressLineNumbers/>
    </w:pPr>
    <w:rPr/>
  </w:style>
  <w:style w:type="paragraph" w:styleId="1415125">
    <w:name w:val="_Текст шр 14_1,5 кр 1,25"/>
    <w:qFormat/>
    <w:pPr>
      <w:widowControl w:val="false"/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360"/>
      <w:ind w:firstLine="709" w:start="0" w:end="0"/>
      <w:jc w:val="both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415">
    <w:name w:val="_Текст шр 14_1,5_ж по центру "/>
    <w:qFormat/>
    <w:pPr>
      <w:widowControl w:val="false"/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360"/>
      <w:jc w:val="center"/>
    </w:pPr>
    <w:rPr>
      <w:rFonts w:ascii="Times New Roman" w:hAnsi="Times New Roman" w:eastAsia="Tahoma" w:cs="Droid Sans Devanagari"/>
      <w:b/>
      <w:color w:val="000000"/>
      <w:kern w:val="2"/>
      <w:sz w:val="28"/>
      <w:szCs w:val="24"/>
      <w:lang w:val="ru-RU" w:eastAsia="zh-CN" w:bidi="hi-IN"/>
    </w:rPr>
  </w:style>
  <w:style w:type="paragraph" w:styleId="141151">
    <w:name w:val="_Текст шр 14 1,15_ж по центру"/>
    <w:qFormat/>
    <w:pPr>
      <w:widowControl w:val="false"/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276"/>
      <w:jc w:val="center"/>
    </w:pPr>
    <w:rPr>
      <w:rFonts w:ascii="Times New Roman" w:hAnsi="Times New Roman" w:eastAsia="Tahoma" w:cs="Droid Sans Devanagari"/>
      <w:b/>
      <w:color w:val="000000"/>
      <w:kern w:val="2"/>
      <w:sz w:val="28"/>
      <w:szCs w:val="24"/>
      <w:lang w:val="ru-RU" w:eastAsia="zh-CN" w:bidi="hi-IN"/>
    </w:rPr>
  </w:style>
  <w:style w:type="paragraph" w:styleId="14151">
    <w:name w:val="_Текст шр 14_1,5"/>
    <w:qFormat/>
    <w:pPr>
      <w:widowControl w:val="false"/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360"/>
      <w:jc w:val="both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01">
    <w:name w:val="_Текст шр 10"/>
    <w:qFormat/>
    <w:pPr>
      <w:widowControl w:val="false"/>
      <w:suppressLineNumbers/>
      <w:tabs>
        <w:tab w:val="clear" w:pos="709"/>
      </w:tabs>
      <w:kinsoku w:val="true"/>
      <w:overflowPunct w:val="true"/>
      <w:autoSpaceDE w:val="true"/>
      <w:bidi w:val="0"/>
    </w:pPr>
    <w:rPr>
      <w:rFonts w:ascii="Times New Roman" w:hAnsi="Times New Roman" w:eastAsia="Tahoma" w:cs="Droid Sans Devanagari"/>
      <w:color w:val="000000"/>
      <w:kern w:val="2"/>
      <w:sz w:val="20"/>
      <w:szCs w:val="24"/>
      <w:lang w:val="ru-RU" w:eastAsia="zh-CN" w:bidi="hi-IN"/>
    </w:rPr>
  </w:style>
  <w:style w:type="paragraph" w:styleId="121151">
    <w:name w:val="_Текст шр 12 1,15_ж по центру"/>
    <w:qFormat/>
    <w:pPr>
      <w:widowControl w:val="false"/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276"/>
      <w:jc w:val="center"/>
    </w:pPr>
    <w:rPr>
      <w:rFonts w:ascii="Times New Roman" w:hAnsi="Times New Roman" w:eastAsia="Tahoma" w:cs="Droid Sans Devanagari"/>
      <w:b/>
      <w:color w:val="000000"/>
      <w:kern w:val="2"/>
      <w:sz w:val="24"/>
      <w:szCs w:val="24"/>
      <w:lang w:val="ru-RU" w:eastAsia="zh-CN" w:bidi="hi-IN"/>
    </w:rPr>
  </w:style>
  <w:style w:type="paragraph" w:styleId="1215125">
    <w:name w:val="_Текст шр 12_1,5 кр 1,25"/>
    <w:qFormat/>
    <w:pPr>
      <w:widowControl w:val="false"/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360"/>
      <w:ind w:firstLine="709" w:start="0" w:end="0"/>
      <w:jc w:val="both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215">
    <w:name w:val="_Текст шр 12_1,5_ж по центру"/>
    <w:qFormat/>
    <w:pPr>
      <w:widowControl w:val="false"/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360"/>
      <w:jc w:val="center"/>
    </w:pPr>
    <w:rPr>
      <w:rFonts w:ascii="Times New Roman" w:hAnsi="Times New Roman" w:eastAsia="Tahoma" w:cs="Droid Sans Devanagari"/>
      <w:b/>
      <w:color w:val="000000"/>
      <w:kern w:val="2"/>
      <w:sz w:val="24"/>
      <w:szCs w:val="24"/>
      <w:lang w:val="ru-RU" w:eastAsia="zh-CN" w:bidi="hi-IN"/>
    </w:rPr>
  </w:style>
  <w:style w:type="paragraph" w:styleId="12151">
    <w:name w:val="_Текст шр 12_1,5"/>
    <w:qFormat/>
    <w:pPr>
      <w:widowControl w:val="false"/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360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8">
    <w:name w:val="_Текст шр 8"/>
    <w:qFormat/>
    <w:pPr>
      <w:widowControl w:val="false"/>
      <w:suppressLineNumbers/>
      <w:kinsoku w:val="true"/>
      <w:overflowPunct w:val="true"/>
      <w:autoSpaceDE w:val="true"/>
      <w:bidi w:val="0"/>
      <w:spacing w:lineRule="auto" w:line="240"/>
    </w:pPr>
    <w:rPr>
      <w:rFonts w:ascii="Times New Roman" w:hAnsi="Times New Roman" w:eastAsia="Tahoma" w:cs="Droid Sans Devanagari"/>
      <w:color w:val="000000"/>
      <w:kern w:val="2"/>
      <w:sz w:val="16"/>
      <w:szCs w:val="24"/>
      <w:lang w:val="ru-RU" w:eastAsia="zh-CN" w:bidi="hi-IN"/>
    </w:rPr>
  </w:style>
  <w:style w:type="paragraph" w:styleId="14-test">
    <w:name w:val="_Таблица 14 Подпись  - test"/>
    <w:qFormat/>
    <w:pPr>
      <w:widowControl w:val="false"/>
      <w:suppressLineNumbers/>
      <w:pBdr>
        <w:bottom w:val="single" w:sz="2" w:space="1" w:color="000000"/>
      </w:pBdr>
      <w:tabs>
        <w:tab w:val="clear" w:pos="709"/>
      </w:tabs>
      <w:kinsoku w:val="true"/>
      <w:overflowPunct w:val="true"/>
      <w:autoSpaceDE w:val="true"/>
      <w:bidi w:val="0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02">
    <w:name w:val="_Подстрочный_(подпись) 10"/>
    <w:qFormat/>
    <w:pPr>
      <w:widowControl w:val="false"/>
      <w:suppressLineNumbers/>
      <w:tabs>
        <w:tab w:val="clear" w:pos="709"/>
      </w:tabs>
      <w:kinsoku w:val="true"/>
      <w:overflowPunct w:val="true"/>
      <w:autoSpaceDE w:val="true"/>
      <w:bidi w:val="0"/>
    </w:pPr>
    <w:rPr>
      <w:rFonts w:ascii="Times New Roman" w:hAnsi="Times New Roman" w:eastAsia="Tahoma" w:cs="Droid Sans Devanagari"/>
      <w:color w:val="000000"/>
      <w:kern w:val="2"/>
      <w:sz w:val="20"/>
      <w:szCs w:val="24"/>
      <w:vertAlign w:val="superscript"/>
      <w:lang w:val="ru-RU" w:eastAsia="zh-CN" w:bidi="hi-IN"/>
    </w:rPr>
  </w:style>
  <w:style w:type="paragraph" w:styleId="Signature">
    <w:name w:val="Signature"/>
    <w:basedOn w:val="Normal"/>
    <w:pPr>
      <w:suppressLineNumbers/>
    </w:pPr>
    <w:rPr/>
  </w:style>
  <w:style w:type="paragraph" w:styleId="Style40">
    <w:name w:val="Таблица"/>
    <w:basedOn w:val="Caption"/>
    <w:qFormat/>
    <w:pPr/>
    <w:rPr>
      <w:color w:val="000000"/>
    </w:rPr>
  </w:style>
  <w:style w:type="paragraph" w:styleId="Style41">
    <w:name w:val="Содержимое врезки"/>
    <w:basedOn w:val="Normal"/>
    <w:qFormat/>
    <w:pPr/>
    <w:rPr/>
  </w:style>
  <w:style w:type="paragraph" w:styleId="103">
    <w:name w:val="_Таблица 10 пт"/>
    <w:qFormat/>
    <w:pPr>
      <w:widowControl w:val="false"/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240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21152">
    <w:name w:val="_Таблица 12 1,15 цт, ср. "/>
    <w:qFormat/>
    <w:pPr>
      <w:widowControl w:val="false"/>
      <w:suppressLineNumbers/>
      <w:tabs>
        <w:tab w:val="clear" w:pos="709"/>
      </w:tabs>
      <w:kinsoku w:val="true"/>
      <w:overflowPunct w:val="true"/>
      <w:autoSpaceDE w:val="true"/>
      <w:bidi w:val="0"/>
      <w:jc w:val="center"/>
      <w:textAlignment w:val="center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21153">
    <w:name w:val="_Текст шр 12 1,15_по центру"/>
    <w:qFormat/>
    <w:pPr>
      <w:widowControl w:val="false"/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276"/>
      <w:jc w:val="center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2152">
    <w:name w:val="_Текст шр 12_1,5_по центру"/>
    <w:qFormat/>
    <w:pPr>
      <w:widowControl w:val="false"/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360"/>
      <w:jc w:val="center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41152">
    <w:name w:val="_Текст шр 14 1,15_по центру"/>
    <w:qFormat/>
    <w:pPr>
      <w:widowControl w:val="false"/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276"/>
      <w:jc w:val="center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4152">
    <w:name w:val="_Текст шр 14_1,5_по центру "/>
    <w:qFormat/>
    <w:pPr>
      <w:widowControl w:val="false"/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360"/>
      <w:jc w:val="center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21154">
    <w:name w:val="_Таблица 12 1,15 лк, ср."/>
    <w:qFormat/>
    <w:pPr>
      <w:widowControl/>
      <w:suppressLineNumbers/>
      <w:kinsoku w:val="true"/>
      <w:overflowPunct w:val="true"/>
      <w:autoSpaceDE w:val="true"/>
      <w:bidi w:val="0"/>
      <w:spacing w:lineRule="auto" w:line="276"/>
      <w:textAlignment w:val="center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21002">
    <w:name w:val="_Таблица 12 1,00 шр, верх."/>
    <w:qFormat/>
    <w:pPr>
      <w:widowControl w:val="false"/>
      <w:suppressLineNumbers/>
      <w:tabs>
        <w:tab w:val="clear" w:pos="709"/>
      </w:tabs>
      <w:kinsoku w:val="true"/>
      <w:overflowPunct w:val="true"/>
      <w:autoSpaceDE w:val="true"/>
      <w:bidi w:val="0"/>
      <w:spacing w:lineRule="auto" w:line="240"/>
      <w:jc w:val="both"/>
      <w:textAlignment w:val="top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21003">
    <w:name w:val="_Таблица 12 1,00 шр, ср."/>
    <w:qFormat/>
    <w:pPr>
      <w:widowControl w:val="false"/>
      <w:suppressLineNumbers/>
      <w:kinsoku w:val="true"/>
      <w:overflowPunct w:val="true"/>
      <w:autoSpaceDE w:val="true"/>
      <w:bidi w:val="0"/>
      <w:jc w:val="both"/>
      <w:textAlignment w:val="center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2100125">
    <w:name w:val="_Таблица 12 1,00 шр, верх. 1,25"/>
    <w:qFormat/>
    <w:pPr>
      <w:widowControl w:val="false"/>
      <w:suppressLineNumbers/>
      <w:kinsoku w:val="true"/>
      <w:overflowPunct w:val="true"/>
      <w:autoSpaceDE w:val="true"/>
      <w:bidi w:val="0"/>
      <w:spacing w:lineRule="auto" w:line="240"/>
      <w:ind w:firstLine="709" w:start="0" w:end="0"/>
      <w:jc w:val="both"/>
      <w:textAlignment w:val="top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21155">
    <w:name w:val="_Таблица 12 1,15 шр, ср."/>
    <w:qFormat/>
    <w:pPr>
      <w:widowControl w:val="false"/>
      <w:suppressLineNumbers/>
      <w:kinsoku w:val="true"/>
      <w:overflowPunct w:val="true"/>
      <w:autoSpaceDE w:val="true"/>
      <w:bidi w:val="0"/>
      <w:spacing w:lineRule="auto" w:line="276"/>
      <w:jc w:val="both"/>
      <w:textAlignment w:val="center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21156">
    <w:name w:val="_Таблица 12 1,15 шр, верх."/>
    <w:qFormat/>
    <w:pPr>
      <w:widowControl w:val="false"/>
      <w:suppressLineNumbers/>
      <w:kinsoku w:val="true"/>
      <w:overflowPunct w:val="true"/>
      <w:autoSpaceDE w:val="true"/>
      <w:bidi w:val="0"/>
      <w:spacing w:lineRule="auto" w:line="276"/>
      <w:jc w:val="both"/>
      <w:textAlignment w:val="top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21151251">
    <w:name w:val="_Таблица 12 1,15 шр, верх. 1,25"/>
    <w:qFormat/>
    <w:pPr>
      <w:widowControl w:val="false"/>
      <w:suppressLineNumbers/>
      <w:kinsoku w:val="true"/>
      <w:overflowPunct w:val="true"/>
      <w:autoSpaceDE w:val="true"/>
      <w:bidi w:val="0"/>
      <w:spacing w:lineRule="auto" w:line="276"/>
      <w:ind w:firstLine="709" w:start="0" w:end="0"/>
      <w:jc w:val="both"/>
      <w:textAlignment w:val="top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ListParagraph">
    <w:name w:val="List Paragraph"/>
    <w:basedOn w:val="Normal"/>
    <w:qFormat/>
    <w:pPr>
      <w:spacing w:before="0" w:after="0"/>
      <w:ind w:hanging="0" w:start="720" w:end="0"/>
      <w:contextualSpacing/>
    </w:pPr>
    <w:rPr/>
  </w:style>
  <w:style w:type="numbering" w:styleId="Style42">
    <w:name w:val="Без списка"/>
    <w:qFormat/>
  </w:style>
  <w:style w:type="numbering" w:styleId="123">
    <w:name w:val="Нумерованный 123"/>
    <w:qFormat/>
  </w:style>
  <w:style w:type="numbering" w:styleId="1-10">
    <w:name w:val="_Нумерация 1) - 10)"/>
    <w:qFormat/>
  </w:style>
  <w:style w:type="numbering" w:styleId="1">
    <w:name w:val="_Маркированный список_1"/>
    <w:qFormat/>
  </w:style>
  <w:style w:type="numbering" w:styleId="-">
    <w:name w:val="_Маркированный список_ - "/>
    <w:qFormat/>
  </w:style>
  <w:style w:type="numbering" w:styleId="1-101">
    <w:name w:val="_Нумерация 1. - 10."/>
    <w:qFormat/>
  </w:style>
  <w:style w:type="numbering" w:styleId="Style43">
    <w:name w:val="_Свободная нумерация"/>
    <w:qFormat/>
  </w:style>
  <w:style w:type="numbering" w:styleId="Style44">
    <w:name w:val="_Свободный маркированный список"/>
    <w:qFormat/>
  </w:style>
  <w:style w:type="numbering" w:styleId="11-101">
    <w:name w:val="_Нумерация договорная 1.1-10.1"/>
    <w:qFormat/>
  </w:style>
  <w:style w:type="numbering" w:styleId="111-201">
    <w:name w:val="_Нумерация договорная 11.1-20.1"/>
    <w:qFormat/>
  </w:style>
  <w:style w:type="numbering" w:styleId="1-102">
    <w:name w:val="_Нумерация (1) - (10)"/>
    <w:qFormat/>
  </w:style>
  <w:style w:type="numbering" w:styleId="21">
    <w:name w:val="_Маркированный список_2"/>
    <w:qFormat/>
  </w:style>
  <w:style w:type="numbering" w:styleId="-125">
    <w:name w:val="_Маркированный список_ - кр 1.25"/>
    <w:qFormat/>
  </w:style>
  <w:style w:type="numbering" w:styleId="1-125">
    <w:name w:val="_Маркированный список_1 - кр 1.25"/>
    <w:qFormat/>
  </w:style>
  <w:style w:type="numbering" w:styleId="2-125">
    <w:name w:val="_Маркированный список_2 - кр 1.25"/>
    <w:qFormat/>
  </w:style>
  <w:style w:type="numbering" w:styleId="1-10-125">
    <w:name w:val="_Нумерация 1. - 10._ - кр 1.25"/>
    <w:qFormat/>
  </w:style>
  <w:style w:type="numbering" w:styleId="1-10-1251">
    <w:name w:val="_Нумерация 1) - 10)_ - кр 1.25"/>
    <w:qFormat/>
  </w:style>
  <w:style w:type="numbering" w:styleId="1-10-1252">
    <w:name w:val="_Нумерация (1) - (10)_ - кр 1.25"/>
    <w:qFormat/>
  </w:style>
  <w:style w:type="numbering" w:styleId="11-101-125">
    <w:name w:val="_Нумерация договорная 1.1-10.1_ - кр 1.25"/>
    <w:qFormat/>
  </w:style>
  <w:style w:type="numbering" w:styleId="111-201-125">
    <w:name w:val="_Нумерация договорная 11.1-20.1_ - кр 1.25"/>
    <w:qFormat/>
  </w:style>
  <w:style w:type="numbering" w:styleId="-1251">
    <w:name w:val="_Свободная нумерация_ - кр 1.25"/>
    <w:qFormat/>
  </w:style>
  <w:style w:type="numbering" w:styleId="-1252">
    <w:name w:val="_Свободный маркированный список_ -кр 1.25"/>
    <w:qFormat/>
  </w:style>
  <w:style w:type="numbering" w:styleId="CtrlshiftF12">
    <w:name w:val="_Без Списка ctrl+shift+F1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AUIPIK_Docs</Template>
  <TotalTime>9</TotalTime>
  <Application>LibreOffice/7.6.0.3$Linux_X86_64 LibreOffice_project/69edd8b8ebc41d00b4de3915dc82f8f0fc3b6265</Application>
  <AppVersion>15.0000</AppVersion>
  <Pages>1</Pages>
  <Words>168</Words>
  <Characters>1639</Characters>
  <CharactersWithSpaces>1904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2023-10-31T14:03:14Z</dcterms:created>
  <dc:creator>1 1 я</dc:creator>
  <dc:description/>
  <dc:language>ru-RU</dc:language>
  <cp:lastModifiedBy>1 1 я</cp:lastModifiedBy>
  <dcterms:modified xsi:type="dcterms:W3CDTF">2023-10-31T14:12:53Z</dcterms:modified>
  <cp:revision>2</cp:revision>
  <dc:subject/>
  <dc:title>AUIPIK_Docs</dc:title>
</cp:coreProperties>
</file>